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58" w:rsidRPr="00614D43" w:rsidRDefault="005B0758" w:rsidP="005B0758">
      <w:pPr>
        <w:pStyle w:val="BodyText"/>
        <w:kinsoku w:val="0"/>
        <w:overflowPunct w:val="0"/>
        <w:spacing w:before="150" w:line="278" w:lineRule="auto"/>
        <w:ind w:left="0" w:right="17"/>
        <w:rPr>
          <w:rFonts w:asciiTheme="majorHAnsi" w:hAnsiTheme="majorHAnsi" w:cstheme="majorHAnsi"/>
          <w:b/>
          <w:color w:val="1C1C1C"/>
          <w:w w:val="110"/>
          <w:sz w:val="48"/>
          <w:szCs w:val="24"/>
          <w:u w:val="single"/>
        </w:rPr>
      </w:pPr>
      <w:r>
        <w:rPr>
          <w:rFonts w:asciiTheme="majorHAnsi" w:hAnsiTheme="majorHAnsi" w:cstheme="majorHAnsi"/>
          <w:b/>
          <w:color w:val="1C1C1C"/>
          <w:w w:val="110"/>
          <w:sz w:val="48"/>
          <w:szCs w:val="24"/>
          <w:u w:val="single"/>
        </w:rPr>
        <w:t>Spellings: Year 5</w:t>
      </w:r>
      <w:r w:rsidRPr="00614D43">
        <w:rPr>
          <w:rFonts w:asciiTheme="majorHAnsi" w:hAnsiTheme="majorHAnsi" w:cstheme="majorHAnsi"/>
          <w:b/>
          <w:color w:val="1C1C1C"/>
          <w:w w:val="110"/>
          <w:sz w:val="48"/>
          <w:szCs w:val="24"/>
          <w:u w:val="single"/>
        </w:rPr>
        <w:t xml:space="preserve"> Summer 1 Overview</w:t>
      </w:r>
    </w:p>
    <w:p w:rsidR="005B0758" w:rsidRPr="000C681A" w:rsidRDefault="005B0758" w:rsidP="005B0758">
      <w:pPr>
        <w:pStyle w:val="BodyText"/>
        <w:kinsoku w:val="0"/>
        <w:overflowPunct w:val="0"/>
        <w:spacing w:before="150" w:line="278" w:lineRule="auto"/>
        <w:ind w:left="20" w:right="17"/>
        <w:rPr>
          <w:rFonts w:asciiTheme="majorHAnsi" w:hAnsiTheme="majorHAnsi" w:cstheme="majorHAnsi"/>
          <w:color w:val="1C1C1C"/>
          <w:spacing w:val="2"/>
          <w:sz w:val="24"/>
          <w:szCs w:val="24"/>
        </w:rPr>
      </w:pPr>
      <w:r w:rsidRPr="000C681A">
        <w:rPr>
          <w:rFonts w:asciiTheme="majorHAnsi" w:hAnsiTheme="majorHAnsi" w:cstheme="majorHAnsi"/>
          <w:color w:val="1C1C1C"/>
          <w:spacing w:val="1"/>
          <w:sz w:val="24"/>
          <w:szCs w:val="24"/>
        </w:rPr>
        <w:t xml:space="preserve">These are the spellings for this half term. You will need to keep these spellings for the whole half term. Please refer to the guidance sheet for activities to support you in your learning of these spellings. You will be tested on your weekly spellings on a Friday. </w:t>
      </w:r>
    </w:p>
    <w:p w:rsidR="005B0758" w:rsidRPr="000C681A" w:rsidRDefault="005B0758" w:rsidP="005B0758">
      <w:pPr>
        <w:pStyle w:val="BodyText"/>
        <w:kinsoku w:val="0"/>
        <w:overflowPunct w:val="0"/>
        <w:spacing w:before="150" w:line="278" w:lineRule="auto"/>
        <w:ind w:left="0" w:right="17"/>
        <w:rPr>
          <w:rFonts w:asciiTheme="majorHAnsi" w:hAnsiTheme="majorHAnsi" w:cstheme="majorHAnsi"/>
          <w:color w:val="1C1C1C"/>
          <w:spacing w:val="2"/>
        </w:rPr>
      </w:pPr>
    </w:p>
    <w:tbl>
      <w:tblPr>
        <w:tblStyle w:val="TableGrid"/>
        <w:tblW w:w="0" w:type="auto"/>
        <w:tblLook w:val="04A0" w:firstRow="1" w:lastRow="0" w:firstColumn="1" w:lastColumn="0" w:noHBand="0" w:noVBand="1"/>
      </w:tblPr>
      <w:tblGrid>
        <w:gridCol w:w="1992"/>
        <w:gridCol w:w="1993"/>
        <w:gridCol w:w="1993"/>
        <w:gridCol w:w="1993"/>
        <w:gridCol w:w="1993"/>
        <w:gridCol w:w="1992"/>
        <w:gridCol w:w="1992"/>
      </w:tblGrid>
      <w:tr w:rsidR="005B0758" w:rsidRPr="000C681A" w:rsidTr="00DA1259">
        <w:trPr>
          <w:trHeight w:val="2092"/>
        </w:trPr>
        <w:tc>
          <w:tcPr>
            <w:tcW w:w="1992" w:type="dxa"/>
            <w:shd w:val="clear" w:color="auto" w:fill="DEEAF6" w:themeFill="accent1" w:themeFillTint="33"/>
          </w:tcPr>
          <w:p w:rsidR="005B0758" w:rsidRPr="00165308" w:rsidRDefault="005B0758" w:rsidP="00DA1259">
            <w:pPr>
              <w:contextualSpacing/>
              <w:rPr>
                <w:rFonts w:asciiTheme="majorHAnsi" w:hAnsiTheme="majorHAnsi" w:cstheme="majorHAnsi"/>
                <w:b/>
                <w:bCs/>
                <w:color w:val="1C1C1C"/>
              </w:rPr>
            </w:pPr>
            <w:r w:rsidRPr="00165308">
              <w:rPr>
                <w:rFonts w:asciiTheme="majorHAnsi" w:hAnsiTheme="majorHAnsi" w:cstheme="majorHAnsi"/>
                <w:b/>
                <w:bCs/>
                <w:color w:val="1C1C1C"/>
              </w:rPr>
              <w:t>Week 1</w:t>
            </w:r>
          </w:p>
          <w:p w:rsidR="005B0758" w:rsidRPr="00165308" w:rsidRDefault="005B0758" w:rsidP="00DA1259">
            <w:pPr>
              <w:contextualSpacing/>
              <w:rPr>
                <w:rFonts w:asciiTheme="majorHAnsi" w:hAnsiTheme="majorHAnsi" w:cstheme="majorHAnsi"/>
                <w:bCs/>
                <w:color w:val="1C1C1C"/>
              </w:rPr>
            </w:pPr>
          </w:p>
          <w:p w:rsidR="005B0758" w:rsidRPr="00165308" w:rsidRDefault="005B0758" w:rsidP="00DA1259">
            <w:pPr>
              <w:contextualSpacing/>
              <w:rPr>
                <w:rFonts w:asciiTheme="majorHAnsi" w:hAnsiTheme="majorHAnsi" w:cstheme="majorHAnsi"/>
                <w:bCs/>
                <w:color w:val="1C1C1C"/>
              </w:rPr>
            </w:pPr>
            <w:r>
              <w:rPr>
                <w:rFonts w:asciiTheme="majorHAnsi" w:hAnsiTheme="majorHAnsi" w:cstheme="majorHAnsi"/>
                <w:bCs/>
                <w:color w:val="1C1C1C"/>
              </w:rPr>
              <w:t>Words containing the letter string ‘</w:t>
            </w:r>
            <w:proofErr w:type="spellStart"/>
            <w:r>
              <w:rPr>
                <w:rFonts w:asciiTheme="majorHAnsi" w:hAnsiTheme="majorHAnsi" w:cstheme="majorHAnsi"/>
                <w:bCs/>
                <w:color w:val="1C1C1C"/>
              </w:rPr>
              <w:t>ough</w:t>
            </w:r>
            <w:proofErr w:type="spellEnd"/>
            <w:r>
              <w:rPr>
                <w:rFonts w:asciiTheme="majorHAnsi" w:hAnsiTheme="majorHAnsi" w:cstheme="majorHAnsi"/>
                <w:bCs/>
                <w:color w:val="1C1C1C"/>
              </w:rPr>
              <w:t>’</w:t>
            </w:r>
          </w:p>
        </w:tc>
        <w:tc>
          <w:tcPr>
            <w:tcW w:w="1993" w:type="dxa"/>
            <w:shd w:val="clear" w:color="auto" w:fill="DEEAF6" w:themeFill="accent1" w:themeFillTint="33"/>
          </w:tcPr>
          <w:p w:rsidR="005B0758" w:rsidRPr="00165308" w:rsidRDefault="005B0758" w:rsidP="00DA1259">
            <w:pPr>
              <w:contextualSpacing/>
              <w:rPr>
                <w:rFonts w:asciiTheme="majorHAnsi" w:hAnsiTheme="majorHAnsi" w:cstheme="majorHAnsi"/>
                <w:b/>
              </w:rPr>
            </w:pPr>
            <w:r w:rsidRPr="00165308">
              <w:rPr>
                <w:rFonts w:asciiTheme="majorHAnsi" w:hAnsiTheme="majorHAnsi" w:cstheme="majorHAnsi"/>
                <w:b/>
              </w:rPr>
              <w:t>Week 2</w:t>
            </w:r>
          </w:p>
          <w:p w:rsidR="005B0758" w:rsidRPr="00165308" w:rsidRDefault="005B0758" w:rsidP="00DA1259">
            <w:pPr>
              <w:contextualSpacing/>
              <w:rPr>
                <w:rFonts w:asciiTheme="majorHAnsi" w:hAnsiTheme="majorHAnsi" w:cstheme="majorHAnsi"/>
              </w:rPr>
            </w:pPr>
          </w:p>
          <w:p w:rsidR="005B0758" w:rsidRPr="00165308" w:rsidRDefault="005B0758" w:rsidP="00DA1259">
            <w:pPr>
              <w:contextualSpacing/>
              <w:rPr>
                <w:rFonts w:asciiTheme="majorHAnsi" w:hAnsiTheme="majorHAnsi" w:cstheme="majorHAnsi"/>
              </w:rPr>
            </w:pPr>
            <w:r>
              <w:rPr>
                <w:rFonts w:asciiTheme="majorHAnsi" w:hAnsiTheme="majorHAnsi" w:cstheme="majorHAnsi"/>
                <w:bCs/>
                <w:color w:val="1C1C1C"/>
              </w:rPr>
              <w:t>Words containing the letter string ‘</w:t>
            </w:r>
            <w:proofErr w:type="spellStart"/>
            <w:r>
              <w:rPr>
                <w:rFonts w:asciiTheme="majorHAnsi" w:hAnsiTheme="majorHAnsi" w:cstheme="majorHAnsi"/>
                <w:bCs/>
                <w:color w:val="1C1C1C"/>
              </w:rPr>
              <w:t>ough</w:t>
            </w:r>
            <w:proofErr w:type="spellEnd"/>
            <w:r>
              <w:rPr>
                <w:rFonts w:asciiTheme="majorHAnsi" w:hAnsiTheme="majorHAnsi" w:cstheme="majorHAnsi"/>
                <w:bCs/>
                <w:color w:val="1C1C1C"/>
              </w:rPr>
              <w:t>’</w:t>
            </w:r>
          </w:p>
        </w:tc>
        <w:tc>
          <w:tcPr>
            <w:tcW w:w="1993" w:type="dxa"/>
            <w:shd w:val="clear" w:color="auto" w:fill="DEEAF6" w:themeFill="accent1" w:themeFillTint="33"/>
          </w:tcPr>
          <w:p w:rsidR="005B0758" w:rsidRPr="00165308" w:rsidRDefault="005B0758" w:rsidP="00DA1259">
            <w:pPr>
              <w:autoSpaceDE w:val="0"/>
              <w:autoSpaceDN w:val="0"/>
              <w:adjustRightInd w:val="0"/>
              <w:contextualSpacing/>
              <w:rPr>
                <w:rFonts w:asciiTheme="majorHAnsi" w:hAnsiTheme="majorHAnsi" w:cstheme="majorHAnsi"/>
                <w:b/>
                <w:color w:val="000000"/>
              </w:rPr>
            </w:pPr>
            <w:r w:rsidRPr="00165308">
              <w:rPr>
                <w:rFonts w:asciiTheme="majorHAnsi" w:hAnsiTheme="majorHAnsi" w:cstheme="majorHAnsi"/>
                <w:b/>
                <w:color w:val="000000"/>
              </w:rPr>
              <w:t xml:space="preserve">Week 3 </w:t>
            </w:r>
          </w:p>
          <w:p w:rsidR="005B0758" w:rsidRPr="00165308" w:rsidRDefault="005B0758" w:rsidP="00DA1259">
            <w:pPr>
              <w:autoSpaceDE w:val="0"/>
              <w:autoSpaceDN w:val="0"/>
              <w:adjustRightInd w:val="0"/>
              <w:contextualSpacing/>
              <w:rPr>
                <w:rFonts w:asciiTheme="majorHAnsi" w:hAnsiTheme="majorHAnsi" w:cstheme="majorHAnsi"/>
                <w:color w:val="000000"/>
              </w:rPr>
            </w:pPr>
          </w:p>
          <w:p w:rsidR="005B0758" w:rsidRPr="00165308" w:rsidRDefault="005B0758" w:rsidP="00DA1259">
            <w:pPr>
              <w:autoSpaceDE w:val="0"/>
              <w:autoSpaceDN w:val="0"/>
              <w:adjustRightInd w:val="0"/>
              <w:contextualSpacing/>
              <w:rPr>
                <w:rFonts w:asciiTheme="majorHAnsi" w:hAnsiTheme="majorHAnsi" w:cstheme="majorHAnsi"/>
                <w:color w:val="000000"/>
              </w:rPr>
            </w:pPr>
            <w:r>
              <w:rPr>
                <w:rFonts w:asciiTheme="majorHAnsi" w:hAnsiTheme="majorHAnsi" w:cstheme="majorHAnsi"/>
                <w:bCs/>
                <w:color w:val="1C1C1C"/>
              </w:rPr>
              <w:t>Adverbials of time</w:t>
            </w:r>
          </w:p>
        </w:tc>
        <w:tc>
          <w:tcPr>
            <w:tcW w:w="1993" w:type="dxa"/>
            <w:shd w:val="clear" w:color="auto" w:fill="DEEAF6" w:themeFill="accent1" w:themeFillTint="33"/>
          </w:tcPr>
          <w:p w:rsidR="005B0758" w:rsidRPr="00165308" w:rsidRDefault="005B0758" w:rsidP="00DA1259">
            <w:pPr>
              <w:contextualSpacing/>
              <w:rPr>
                <w:rFonts w:asciiTheme="majorHAnsi" w:hAnsiTheme="majorHAnsi" w:cstheme="majorHAnsi"/>
                <w:b/>
              </w:rPr>
            </w:pPr>
            <w:r w:rsidRPr="00165308">
              <w:rPr>
                <w:rFonts w:asciiTheme="majorHAnsi" w:hAnsiTheme="majorHAnsi" w:cstheme="majorHAnsi"/>
                <w:b/>
              </w:rPr>
              <w:t>Week 4</w:t>
            </w:r>
          </w:p>
          <w:p w:rsidR="005B0758" w:rsidRPr="00165308" w:rsidRDefault="005B0758" w:rsidP="00DA1259">
            <w:pPr>
              <w:contextualSpacing/>
              <w:rPr>
                <w:rFonts w:asciiTheme="majorHAnsi" w:hAnsiTheme="majorHAnsi" w:cstheme="majorHAnsi"/>
              </w:rPr>
            </w:pPr>
          </w:p>
          <w:p w:rsidR="005B0758" w:rsidRPr="00E01B31" w:rsidRDefault="005B0758" w:rsidP="00DA1259">
            <w:pPr>
              <w:contextualSpacing/>
              <w:rPr>
                <w:rFonts w:asciiTheme="majorHAnsi" w:hAnsiTheme="majorHAnsi" w:cstheme="majorHAnsi"/>
                <w:b/>
              </w:rPr>
            </w:pPr>
            <w:r>
              <w:rPr>
                <w:rStyle w:val="A2"/>
              </w:rPr>
              <w:t>Adverbials of place</w:t>
            </w:r>
          </w:p>
        </w:tc>
        <w:tc>
          <w:tcPr>
            <w:tcW w:w="1993" w:type="dxa"/>
            <w:shd w:val="clear" w:color="auto" w:fill="DEEAF6" w:themeFill="accent1" w:themeFillTint="33"/>
          </w:tcPr>
          <w:p w:rsidR="005B0758" w:rsidRPr="00165308" w:rsidRDefault="005B0758" w:rsidP="00DA1259">
            <w:pPr>
              <w:contextualSpacing/>
              <w:rPr>
                <w:rFonts w:asciiTheme="majorHAnsi" w:hAnsiTheme="majorHAnsi" w:cstheme="majorHAnsi"/>
                <w:b/>
              </w:rPr>
            </w:pPr>
            <w:r w:rsidRPr="00165308">
              <w:rPr>
                <w:rFonts w:asciiTheme="majorHAnsi" w:hAnsiTheme="majorHAnsi" w:cstheme="majorHAnsi"/>
                <w:b/>
              </w:rPr>
              <w:t>Week 5</w:t>
            </w:r>
          </w:p>
          <w:p w:rsidR="005B0758" w:rsidRPr="00165308" w:rsidRDefault="005B0758" w:rsidP="00DA1259">
            <w:pPr>
              <w:contextualSpacing/>
              <w:rPr>
                <w:rFonts w:asciiTheme="majorHAnsi" w:hAnsiTheme="majorHAnsi" w:cstheme="majorHAnsi"/>
              </w:rPr>
            </w:pPr>
          </w:p>
          <w:p w:rsidR="005B0758" w:rsidRPr="00165308" w:rsidRDefault="005B0758" w:rsidP="00DA1259">
            <w:pPr>
              <w:contextualSpacing/>
              <w:rPr>
                <w:rFonts w:asciiTheme="majorHAnsi" w:hAnsiTheme="majorHAnsi" w:cstheme="majorHAnsi"/>
              </w:rPr>
            </w:pPr>
            <w:r>
              <w:rPr>
                <w:rStyle w:val="A2"/>
                <w:rFonts w:asciiTheme="majorHAnsi" w:hAnsiTheme="majorHAnsi"/>
              </w:rPr>
              <w:t>Words with an /ear/ sound spelt ‘ere’</w:t>
            </w:r>
            <w:r w:rsidRPr="002A1387">
              <w:rPr>
                <w:rStyle w:val="A2"/>
                <w:rFonts w:asciiTheme="majorHAnsi" w:hAnsiTheme="majorHAnsi"/>
              </w:rPr>
              <w:t xml:space="preserve"> </w:t>
            </w:r>
          </w:p>
        </w:tc>
        <w:tc>
          <w:tcPr>
            <w:tcW w:w="1992" w:type="dxa"/>
            <w:shd w:val="clear" w:color="auto" w:fill="DEEAF6" w:themeFill="accent1" w:themeFillTint="33"/>
          </w:tcPr>
          <w:p w:rsidR="005B0758" w:rsidRPr="00165308" w:rsidRDefault="005B0758" w:rsidP="00DA1259">
            <w:pPr>
              <w:pStyle w:val="BodyText"/>
              <w:kinsoku w:val="0"/>
              <w:overflowPunct w:val="0"/>
              <w:spacing w:before="0"/>
              <w:ind w:left="0"/>
              <w:contextualSpacing/>
              <w:rPr>
                <w:rFonts w:asciiTheme="majorHAnsi" w:hAnsiTheme="majorHAnsi" w:cstheme="majorHAnsi"/>
                <w:b/>
                <w:color w:val="1C1C1C"/>
                <w:w w:val="105"/>
              </w:rPr>
            </w:pPr>
            <w:r w:rsidRPr="00165308">
              <w:rPr>
                <w:rFonts w:asciiTheme="majorHAnsi" w:hAnsiTheme="majorHAnsi" w:cstheme="majorHAnsi"/>
                <w:b/>
                <w:color w:val="1C1C1C"/>
                <w:w w:val="105"/>
              </w:rPr>
              <w:t>Week  6</w:t>
            </w:r>
          </w:p>
          <w:p w:rsidR="005B0758" w:rsidRPr="00165308" w:rsidRDefault="005B0758" w:rsidP="00DA1259">
            <w:pPr>
              <w:pStyle w:val="BodyText"/>
              <w:kinsoku w:val="0"/>
              <w:overflowPunct w:val="0"/>
              <w:spacing w:before="0"/>
              <w:ind w:left="0"/>
              <w:contextualSpacing/>
              <w:rPr>
                <w:rFonts w:asciiTheme="majorHAnsi" w:hAnsiTheme="majorHAnsi" w:cstheme="majorHAnsi"/>
                <w:color w:val="1C1C1C"/>
                <w:w w:val="105"/>
              </w:rPr>
            </w:pPr>
          </w:p>
          <w:p w:rsidR="005B0758" w:rsidRPr="00165308" w:rsidRDefault="005B0758" w:rsidP="00DA1259">
            <w:pPr>
              <w:pStyle w:val="BodyText"/>
              <w:kinsoku w:val="0"/>
              <w:overflowPunct w:val="0"/>
              <w:spacing w:before="0"/>
              <w:ind w:left="0"/>
              <w:contextualSpacing/>
              <w:rPr>
                <w:rFonts w:asciiTheme="majorHAnsi" w:hAnsiTheme="majorHAnsi" w:cstheme="majorHAnsi"/>
                <w:color w:val="1C1C1C"/>
                <w:w w:val="105"/>
              </w:rPr>
            </w:pPr>
            <w:r w:rsidRPr="000603FF">
              <w:rPr>
                <w:rFonts w:asciiTheme="majorHAnsi" w:hAnsiTheme="majorHAnsi" w:cstheme="majorHAnsi"/>
                <w:color w:val="1C1C1C"/>
                <w:w w:val="105"/>
              </w:rPr>
              <w:t>Statutory Spelling Words</w:t>
            </w:r>
          </w:p>
        </w:tc>
        <w:tc>
          <w:tcPr>
            <w:tcW w:w="1992" w:type="dxa"/>
            <w:shd w:val="clear" w:color="auto" w:fill="DEEAF6" w:themeFill="accent1" w:themeFillTint="33"/>
          </w:tcPr>
          <w:p w:rsidR="005B0758" w:rsidRPr="00165308" w:rsidRDefault="005B0758" w:rsidP="00DA1259">
            <w:pPr>
              <w:pStyle w:val="BodyText"/>
              <w:kinsoku w:val="0"/>
              <w:overflowPunct w:val="0"/>
              <w:spacing w:before="0"/>
              <w:ind w:left="0"/>
              <w:contextualSpacing/>
              <w:rPr>
                <w:rFonts w:asciiTheme="majorHAnsi" w:hAnsiTheme="majorHAnsi" w:cstheme="majorHAnsi"/>
                <w:b/>
                <w:color w:val="1C1C1C"/>
                <w:w w:val="105"/>
              </w:rPr>
            </w:pPr>
            <w:r w:rsidRPr="00165308">
              <w:rPr>
                <w:rFonts w:asciiTheme="majorHAnsi" w:hAnsiTheme="majorHAnsi" w:cstheme="majorHAnsi"/>
                <w:b/>
                <w:color w:val="1C1C1C"/>
                <w:w w:val="105"/>
              </w:rPr>
              <w:t>Week 7</w:t>
            </w:r>
          </w:p>
          <w:p w:rsidR="005B0758" w:rsidRPr="00165308" w:rsidRDefault="005B0758" w:rsidP="00DA1259">
            <w:pPr>
              <w:pStyle w:val="BodyText"/>
              <w:kinsoku w:val="0"/>
              <w:overflowPunct w:val="0"/>
              <w:spacing w:before="0"/>
              <w:ind w:left="0"/>
              <w:contextualSpacing/>
              <w:rPr>
                <w:rFonts w:asciiTheme="majorHAnsi" w:hAnsiTheme="majorHAnsi" w:cstheme="majorHAnsi"/>
                <w:color w:val="1C1C1C"/>
                <w:w w:val="105"/>
              </w:rPr>
            </w:pPr>
          </w:p>
          <w:p w:rsidR="005B0758" w:rsidRPr="00165308" w:rsidRDefault="005B0758" w:rsidP="00DA1259">
            <w:pPr>
              <w:pStyle w:val="BodyText"/>
              <w:kinsoku w:val="0"/>
              <w:overflowPunct w:val="0"/>
              <w:spacing w:before="0"/>
              <w:ind w:left="0"/>
              <w:contextualSpacing/>
              <w:rPr>
                <w:rFonts w:asciiTheme="majorHAnsi" w:hAnsiTheme="majorHAnsi" w:cstheme="majorHAnsi"/>
                <w:color w:val="1C1C1C"/>
                <w:w w:val="105"/>
              </w:rPr>
            </w:pPr>
            <w:r w:rsidRPr="00165308">
              <w:rPr>
                <w:rFonts w:asciiTheme="majorHAnsi" w:hAnsiTheme="majorHAnsi" w:cstheme="majorHAnsi"/>
                <w:color w:val="1C1C1C"/>
                <w:w w:val="105"/>
              </w:rPr>
              <w:t>Review Week</w:t>
            </w:r>
          </w:p>
        </w:tc>
      </w:tr>
      <w:tr w:rsidR="005B0758" w:rsidRPr="000C681A" w:rsidTr="00DA1259">
        <w:tc>
          <w:tcPr>
            <w:tcW w:w="1992" w:type="dxa"/>
          </w:tcPr>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though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although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dough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doughnut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through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cough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trough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rough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tough </w:t>
            </w:r>
          </w:p>
          <w:p w:rsidR="005B0758" w:rsidRPr="001113EE" w:rsidRDefault="005B0758" w:rsidP="00DA1259">
            <w:pPr>
              <w:pStyle w:val="Default"/>
              <w:contextualSpacing/>
              <w:rPr>
                <w:rFonts w:asciiTheme="majorHAnsi" w:hAnsiTheme="majorHAnsi" w:cstheme="majorHAnsi"/>
                <w:sz w:val="32"/>
                <w:szCs w:val="32"/>
              </w:rPr>
            </w:pPr>
            <w:r w:rsidRPr="001113EE">
              <w:rPr>
                <w:rFonts w:asciiTheme="majorHAnsi" w:hAnsiTheme="majorHAnsi" w:cstheme="majorHAnsi"/>
                <w:sz w:val="32"/>
                <w:szCs w:val="32"/>
              </w:rPr>
              <w:t>enough</w:t>
            </w:r>
          </w:p>
        </w:tc>
        <w:tc>
          <w:tcPr>
            <w:tcW w:w="1993" w:type="dxa"/>
          </w:tcPr>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plough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bough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drought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brought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bought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wrought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thought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ought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borough </w:t>
            </w:r>
          </w:p>
          <w:p w:rsidR="005B0758" w:rsidRPr="001113EE" w:rsidRDefault="005B0758" w:rsidP="00DA1259">
            <w:pPr>
              <w:pStyle w:val="Default"/>
              <w:contextualSpacing/>
              <w:rPr>
                <w:rFonts w:asciiTheme="majorHAnsi" w:hAnsiTheme="majorHAnsi" w:cstheme="majorHAnsi"/>
                <w:sz w:val="32"/>
                <w:szCs w:val="32"/>
              </w:rPr>
            </w:pPr>
            <w:r w:rsidRPr="001113EE">
              <w:rPr>
                <w:rFonts w:asciiTheme="majorHAnsi" w:hAnsiTheme="majorHAnsi" w:cstheme="majorHAnsi"/>
                <w:sz w:val="32"/>
                <w:szCs w:val="32"/>
              </w:rPr>
              <w:t>thorough</w:t>
            </w:r>
          </w:p>
        </w:tc>
        <w:tc>
          <w:tcPr>
            <w:tcW w:w="1993" w:type="dxa"/>
          </w:tcPr>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yesterday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tomorrow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later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immediately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earlier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eventually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recently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previously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finally </w:t>
            </w:r>
          </w:p>
          <w:p w:rsidR="005B0758" w:rsidRPr="001113EE" w:rsidRDefault="005B0758" w:rsidP="00DA1259">
            <w:pPr>
              <w:pStyle w:val="Default"/>
              <w:contextualSpacing/>
              <w:rPr>
                <w:rFonts w:asciiTheme="majorHAnsi" w:hAnsiTheme="majorHAnsi" w:cstheme="majorHAnsi"/>
                <w:sz w:val="32"/>
                <w:szCs w:val="32"/>
              </w:rPr>
            </w:pPr>
            <w:r w:rsidRPr="001113EE">
              <w:rPr>
                <w:rFonts w:asciiTheme="majorHAnsi" w:hAnsiTheme="majorHAnsi" w:cstheme="majorHAnsi"/>
                <w:sz w:val="32"/>
                <w:szCs w:val="32"/>
              </w:rPr>
              <w:t>lately</w:t>
            </w:r>
          </w:p>
        </w:tc>
        <w:tc>
          <w:tcPr>
            <w:tcW w:w="1993" w:type="dxa"/>
          </w:tcPr>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nearby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everywhere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nowhere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inside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downstairs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outside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upstairs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underneath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behind </w:t>
            </w:r>
          </w:p>
          <w:p w:rsidR="005B0758" w:rsidRPr="001113EE" w:rsidRDefault="005B0758" w:rsidP="00DA1259">
            <w:pPr>
              <w:pStyle w:val="Default"/>
              <w:contextualSpacing/>
              <w:rPr>
                <w:rFonts w:asciiTheme="majorHAnsi" w:hAnsiTheme="majorHAnsi" w:cstheme="majorHAnsi"/>
                <w:sz w:val="32"/>
                <w:szCs w:val="32"/>
              </w:rPr>
            </w:pPr>
            <w:r w:rsidRPr="001113EE">
              <w:rPr>
                <w:rFonts w:asciiTheme="majorHAnsi" w:hAnsiTheme="majorHAnsi" w:cstheme="majorHAnsi"/>
                <w:sz w:val="32"/>
                <w:szCs w:val="32"/>
              </w:rPr>
              <w:t>somewhere</w:t>
            </w:r>
          </w:p>
        </w:tc>
        <w:tc>
          <w:tcPr>
            <w:tcW w:w="1993" w:type="dxa"/>
          </w:tcPr>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sincere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interfere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sphere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adhere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severe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persevere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atmosphere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mere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hemisphere </w:t>
            </w:r>
          </w:p>
          <w:p w:rsidR="005B0758" w:rsidRPr="001113EE" w:rsidRDefault="005B0758" w:rsidP="00DA1259">
            <w:pPr>
              <w:contextualSpacing/>
              <w:rPr>
                <w:rFonts w:asciiTheme="majorHAnsi" w:hAnsiTheme="majorHAnsi" w:cstheme="majorHAnsi"/>
                <w:sz w:val="32"/>
                <w:szCs w:val="32"/>
              </w:rPr>
            </w:pPr>
            <w:r w:rsidRPr="001113EE">
              <w:rPr>
                <w:rFonts w:asciiTheme="majorHAnsi" w:hAnsiTheme="majorHAnsi" w:cstheme="majorHAnsi"/>
                <w:color w:val="000000"/>
                <w:sz w:val="32"/>
                <w:szCs w:val="32"/>
              </w:rPr>
              <w:t>austere</w:t>
            </w:r>
          </w:p>
        </w:tc>
        <w:tc>
          <w:tcPr>
            <w:tcW w:w="1992" w:type="dxa"/>
          </w:tcPr>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amateur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ancient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bargain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muscle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queue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recognise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twelfth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identity </w:t>
            </w:r>
          </w:p>
          <w:p w:rsidR="005B0758" w:rsidRPr="001113EE" w:rsidRDefault="005B0758" w:rsidP="00DA1259">
            <w:pPr>
              <w:autoSpaceDE w:val="0"/>
              <w:autoSpaceDN w:val="0"/>
              <w:adjustRightInd w:val="0"/>
              <w:contextualSpacing/>
              <w:rPr>
                <w:rFonts w:asciiTheme="majorHAnsi" w:hAnsiTheme="majorHAnsi" w:cstheme="majorHAnsi"/>
                <w:color w:val="000000"/>
                <w:sz w:val="32"/>
                <w:szCs w:val="32"/>
              </w:rPr>
            </w:pPr>
            <w:r w:rsidRPr="001113EE">
              <w:rPr>
                <w:rFonts w:asciiTheme="majorHAnsi" w:hAnsiTheme="majorHAnsi" w:cstheme="majorHAnsi"/>
                <w:color w:val="000000"/>
                <w:sz w:val="32"/>
                <w:szCs w:val="32"/>
              </w:rPr>
              <w:t xml:space="preserve">develop </w:t>
            </w:r>
          </w:p>
          <w:p w:rsidR="005B0758" w:rsidRPr="005500A9" w:rsidRDefault="005B0758" w:rsidP="00DA1259">
            <w:pPr>
              <w:pStyle w:val="Default"/>
              <w:contextualSpacing/>
              <w:rPr>
                <w:rFonts w:asciiTheme="majorHAnsi" w:hAnsiTheme="majorHAnsi" w:cstheme="majorHAnsi"/>
                <w:b/>
                <w:sz w:val="32"/>
                <w:szCs w:val="32"/>
              </w:rPr>
            </w:pPr>
            <w:r w:rsidRPr="001113EE">
              <w:rPr>
                <w:rFonts w:asciiTheme="majorHAnsi" w:hAnsiTheme="majorHAnsi" w:cstheme="majorHAnsi"/>
                <w:sz w:val="32"/>
                <w:szCs w:val="32"/>
              </w:rPr>
              <w:t>harass</w:t>
            </w:r>
          </w:p>
        </w:tc>
        <w:tc>
          <w:tcPr>
            <w:tcW w:w="1992" w:type="dxa"/>
          </w:tcPr>
          <w:p w:rsidR="005B0758" w:rsidRPr="000C681A" w:rsidRDefault="005B0758" w:rsidP="00DA1259">
            <w:pPr>
              <w:rPr>
                <w:rFonts w:asciiTheme="majorHAnsi" w:hAnsiTheme="majorHAnsi" w:cstheme="majorHAnsi"/>
                <w:sz w:val="24"/>
                <w:szCs w:val="28"/>
              </w:rPr>
            </w:pPr>
            <w:r w:rsidRPr="000C681A">
              <w:rPr>
                <w:rFonts w:asciiTheme="majorHAnsi" w:hAnsiTheme="majorHAnsi" w:cstheme="majorHAnsi"/>
                <w:sz w:val="24"/>
                <w:szCs w:val="28"/>
              </w:rPr>
              <w:t xml:space="preserve">Review activities to be completed in class. Practise any spellings that you found difficult again. </w:t>
            </w:r>
          </w:p>
          <w:p w:rsidR="005B0758" w:rsidRPr="000C681A" w:rsidRDefault="005B0758" w:rsidP="00DA1259">
            <w:pPr>
              <w:pStyle w:val="Default"/>
              <w:rPr>
                <w:rFonts w:asciiTheme="majorHAnsi" w:hAnsiTheme="majorHAnsi" w:cstheme="majorHAnsi"/>
                <w:sz w:val="28"/>
                <w:szCs w:val="28"/>
              </w:rPr>
            </w:pPr>
            <w:r w:rsidRPr="000C681A">
              <w:rPr>
                <w:rFonts w:asciiTheme="majorHAnsi" w:hAnsiTheme="majorHAnsi" w:cstheme="majorHAnsi"/>
                <w:szCs w:val="28"/>
              </w:rPr>
              <w:t>Further spellings may follow.</w:t>
            </w:r>
          </w:p>
        </w:tc>
      </w:tr>
    </w:tbl>
    <w:p w:rsidR="00E01AE0" w:rsidRDefault="00E01AE0">
      <w:bookmarkStart w:id="0" w:name="_GoBack"/>
      <w:bookmarkEnd w:id="0"/>
    </w:p>
    <w:sectPr w:rsidR="00E01AE0" w:rsidSect="005B075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ffy">
    <w:altName w:val="Tuffy"/>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58"/>
    <w:rsid w:val="005B0758"/>
    <w:rsid w:val="00E01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8455F-A83B-4BA4-A813-799E3002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0758"/>
    <w:pPr>
      <w:widowControl w:val="0"/>
      <w:autoSpaceDE w:val="0"/>
      <w:autoSpaceDN w:val="0"/>
      <w:adjustRightInd w:val="0"/>
      <w:spacing w:before="4" w:after="0" w:line="240" w:lineRule="auto"/>
      <w:ind w:left="40"/>
    </w:pPr>
    <w:rPr>
      <w:rFonts w:ascii="Tuffy" w:eastAsiaTheme="minorEastAsia" w:hAnsi="Tuffy" w:cs="Tuffy"/>
      <w:lang w:eastAsia="en-GB"/>
    </w:rPr>
  </w:style>
  <w:style w:type="character" w:customStyle="1" w:styleId="BodyTextChar">
    <w:name w:val="Body Text Char"/>
    <w:basedOn w:val="DefaultParagraphFont"/>
    <w:link w:val="BodyText"/>
    <w:uiPriority w:val="1"/>
    <w:rsid w:val="005B0758"/>
    <w:rPr>
      <w:rFonts w:ascii="Tuffy" w:eastAsiaTheme="minorEastAsia" w:hAnsi="Tuffy" w:cs="Tuffy"/>
      <w:lang w:eastAsia="en-GB"/>
    </w:rPr>
  </w:style>
  <w:style w:type="table" w:styleId="TableGrid">
    <w:name w:val="Table Grid"/>
    <w:basedOn w:val="TableNormal"/>
    <w:uiPriority w:val="39"/>
    <w:rsid w:val="005B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0758"/>
    <w:pPr>
      <w:autoSpaceDE w:val="0"/>
      <w:autoSpaceDN w:val="0"/>
      <w:adjustRightInd w:val="0"/>
      <w:spacing w:after="0" w:line="240" w:lineRule="auto"/>
    </w:pPr>
    <w:rPr>
      <w:rFonts w:ascii="Tuffy" w:hAnsi="Tuffy" w:cs="Tuffy"/>
      <w:color w:val="000000"/>
      <w:sz w:val="24"/>
      <w:szCs w:val="24"/>
    </w:rPr>
  </w:style>
  <w:style w:type="character" w:customStyle="1" w:styleId="A2">
    <w:name w:val="A2"/>
    <w:uiPriority w:val="99"/>
    <w:rsid w:val="005B0758"/>
    <w:rPr>
      <w:rFonts w:cs="Tuffy"/>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Jenevra Glavin</dc:creator>
  <cp:keywords/>
  <dc:description/>
  <cp:lastModifiedBy>Jenevra Glavin</cp:lastModifiedBy>
  <cp:revision>1</cp:revision>
  <dcterms:created xsi:type="dcterms:W3CDTF">2022-05-11T15:55:00Z</dcterms:created>
  <dcterms:modified xsi:type="dcterms:W3CDTF">2022-05-11T15:55:00Z</dcterms:modified>
</cp:coreProperties>
</file>